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software development and system architecture. Proficient in a diverse range of technologies including Java, Spring Boot, AWS, and Docker. Proven track record in leading high-stakes projects, optimizing application performance, and creating robust testing frameworks. Adept at leveraging modern CI/CD practices and microservices architecture to enhance application delivery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database interaction, enhancing data handling efficiency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reports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several applications using profiling tools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high-quality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ceremonies, collaborating to refine application features and optimize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orchestration of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uptime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industry best practices, enhancing the interoperability of services within the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development best practices and modern technologies,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for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 and responsive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feature set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designs and architectures in compliance with industry standards, aiding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boost application speed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applications to cloud-based architectures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significantly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for better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web requests, improving application responsiveness and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shared functionalities, promoting reusability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practices including OAuth and JWT authentication in web applications, enhancing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dashboards for monitoring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proactive performance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queries, achieving a 25% reduction in response times by indexing and restructuring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