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cloud infrastructure, specializing in Kubernetes, Terraform, and AWS. Proven expertise in multi-cloud strategies, CI/CD pipelines, and cloud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multi-cloud infrastructure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optimization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cloud-agnostic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portability and minimize vendor lock-in.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across various environments, optimizing cluster autoscaling and workload scheduling.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secrets and access controls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HashiCorp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across multi-cloud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service mesh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Istio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microservices communication across clouds.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container orchestration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decisions for multi-cloud initiatives, collaborating with cross-functional teams to promote cloud-native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strategies for multi-cloud deployments,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monitoring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centralized visibility for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assessments to comply with cloud security frameworks, integrating best practices into CI/CD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multi-cloud architecture decisions and implementation strategies, enhancing the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implementing best practices for security and performance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infrastructure as code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cloud resource provisioning.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backup and disaster recovery strategies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logging and monitoring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proactive incident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vendor evaluations and cloud provider selection processes.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clusters, driving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consistent development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automating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tasks, improving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enhancing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reviews and development practices that improved code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Oracle Cloud Infrastructure, DigitalOcean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Docker, Helm, Service Mesh, Kubernetes Operators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Terraform, Pulumi, GitOps, ArgoCD,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Cloud Logging, Distributed Tracing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HashiCorp Vault, Zero-trust Security, IAM Controls, Kubernetes Secrets, Network Security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lang w:val="en-US"/>
        </w:rPr>
        <w:t xml:space="preserve">: Python, Go, Bash, PowerShell, YAML, JSON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