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11+ years of experience in leveraging statistics, machine learning, and data analysis to deliver insightful business solutions. Proficient in using Python, SQL, and R for data manipulation, modeling, and visualization, ensuring data-driven decision-making for strategic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high volumes of structured and unstructured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develop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that improved predictive accuracy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creation of interactive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data insights for business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data cleaning and preprocessing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quality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statistical analysis, transforming research data into actionable insights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presented advanced analytic solutions, demonstrating key findings to executive teams and fostering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machine learning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data solutions and enhance data accessibility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reporting various business metrics and projections, ensuring alignment with strategic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recommended data tools and technologies, streamlining data collection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reports to modernize company reporting frameworks, improving efficiency of decision-making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data integrity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building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that optimized customer engagement processes, achieving a 15% increase in conversion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align data analysis with business strategies, presenting findings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analysts, improving their technical capabilities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manipulation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reporting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collection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methods, reducing manual input errors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complex data analyses to support strategic planning, utilizing methodologies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predictive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projects, providing analytical support for marketing initiatives through effective data storytelling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quarterly performance reviews,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dashboards to report outcomes and predictive analytics.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accuracy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 projects, ensuring the smooth transition of legacy data systems to modern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data workflows,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maintenance and troubleshooting, ensuring consistent performance of data pipelines and models.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entry processes and established workflows that improved team efficiencies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data structure and quality assurance, leading to more reliable analytical outcomes.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SAS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lang w:val="en-US"/>
        </w:rPr>
        <w:t xml:space="preserve">: Pandas, NumPy, Tableau, Matplotlib, Seaborn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Scikit-learn, TensorFlow, Keras, XGBoost, Natural Language Processing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Warehousing</w:t>
      </w:r>
      <w:r>
        <w:rPr>
          <w:rFonts w:asciiTheme="minorHAnsi" w:hAnsiTheme="minorHAnsi" w:cstheme="majorHAnsi"/>
          <w:lang w:val="en-US"/>
        </w:rPr>
        <w:t xml:space="preserve">: MySQL, PostgreSQL, MongoDB, Hadoop,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 Notebook, AWS, Azure, Power BI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ETL, Data Mining, Big Data, Data Architecture, Data Governance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