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Engineer with over 11 years of experience in leveraging advanced analytical methodologies, machine learning algorithms, and data processing techniques to derive actionable insights and optimize performance. Proven track record in deploying software solutions and data analytics frameworks, excelling in high-stakes environments. Adept at using cutting-edge technologies and tools for data modeling, statistical analysis, and predictive modeling to inform business decisions and drive strategic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predictive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XGBoost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decision-making processes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cleaning and preprocessing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quality for analysis and modeling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significantly reducing data handling times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business requirements and translate them into data-driven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deploy machine learning models in production,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visualization reports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comprehension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A/B testing protocols to evaluate model performance, applying statistical analysis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validating results against business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Natural Language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sentiment analysis on customer feedback datasets, providing insights into user experiences and preferences.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engineers in best practices for data science methodologies and programming standards,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reviews that optimized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processing, integrating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large datasets for analytical projects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to automate data categorization, resulting in a 30%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built visual storytelling to communicate insights to technical and non-technical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extraction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data flow for real-time analytics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software projects, managing code contributions and ensuring project integrity and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training pipelines for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model accuracy and training efficiency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stakeholders to identify requirements, delivering tailored analytics support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analysis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the production of insightful reports for business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statistical testing methods to assess data integrity and significance,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analyses.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machine learning functionality into web applications, enhancing user engagement and data interaction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reviews and knowledge sharing sessions to promote best practices in software development and data science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 by 25%, focusing on indexing and query structure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cloud environments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performance and uptime across systems (deployed solutions impacted over 1,000+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XGBoost, Natural Language Processing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Hive, Kafka, NoSQL Databases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