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in data analysis, ETL development, and database management. Proficient in leveraging tools such as Python, SQL, and UNIX to drive data-driven decision-making. Strong expertise in architecting and optimizing data pipelines while ensuring data integrity and performance. Demonstrated ability to collaborate with cross-functional teams to deliver high-quality data solutions that support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ETL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ingestion processes, improving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complex SQL queries and scripts to extract, transform, and load data from various sources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reporting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optimize data models,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checks and validation processes to ensure integrity and reliability of datasets, reducing errors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access and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deploying and managing applications,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protocols to verify ETL processes and data outputs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translate them into technical specifications for data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databases to cloud platforms, optimizing storage and retrieval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SQL queries to improve response times and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data engineering, data modeling, and ETL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warehouses to support business analytics,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Redshift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ETL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integration from various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ETL processes, reducing run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analytics and data insights to stakeholders, facilitating informed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Extended and maintained existing Python applications and libraries for improved data processing capabilities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progress and managing backlogs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performance assessments on databases, resulting in increased compliance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data extraction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scraping data from multiple web applications and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high levels of data integrity and security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software development lifecycle (SDLC) processes to ensure efficient project delivery with minimized risks.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 to enhance team collaboration and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database migrations and upgrades, which improved query performance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delivered significant analytics capabilities and drove business improvements, impacting company revenue. Achieved a 20% increase in data processing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Java, R, SAS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ETL, Data Warehousing, Data Modeling, Database Design, BigQuery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Pandas, NumPy,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Quality Assurance, Data Validation,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Linux, UNIX,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