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specialized experience in developing ETL processes, utilizing SQL, Python, and UNIX environments. Proven expertise in implementing data solutions and optimizing data integration processes for various applications. Committed to enhancing data pipeline efficiency and data integrity through innovative engineering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Informatica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Talend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capabilities across diverse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SQL scripts for data extraction, transformation, and loading across large datasets, achieving a streamlined workflow with minimum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integrity checks and validation protocols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Redshift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accuracy and consistency of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analysis, leading to insights that improved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analysts to design efficient data storage solutions, leveraging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processing tasks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NiFi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scheduled flows that improved data throughput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complex data models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web-based data applications that supported real-time decision 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robust data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for high-volume data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Python scripts for batch processing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increasing processing speeds for data ingestion.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testing initiatives to validate functionality of new data integration solutions, ensuring seamless transitions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product backlogs and planning sessions, keeping abreast of evolving requirements and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integration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Glue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data flow between cloud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establish analytical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BigQuery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business intelligence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performance tuning solutions for legacy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Database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reduction in query execution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data transformation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Snowflake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transforming raw data into consumable formats for downstream analytics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error handling and logging mechanisms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data quality and operational stability for production workloads.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applications, ensuring zero data loss during critical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SSIS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reusable components for data transformation, improving replication tasks' efficiency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in data manipulation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SQL queries for data analysis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insights into customer behavior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migration strategies among various database systems, ensuring data consistency and integrity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specific legacy systems interoperability tasks, enhancing overall project lifecycle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ingestion processes, broadening the data sources available to analysis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contributed to technical documentation, fostering knowledge-sharing among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 performance and integrity for applications managing over 1 million records.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Java, C++,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ETL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Informatica, Talend, Apache NiFi, AWS Glue, Microsoft SSIS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Amazon Redshift, Snowflake, Google BigQuery, Microsoft Azure SQL, Teradata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Django, Flask, Apache Spark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UNIX, Linux, MySQL, PostgreSQL, Oracle Database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