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Engineer with over 11 years in analytics and cloud architecture. Proficient in Python, Scala, Apache Spark, and Databricks for building advanced analytics solutions and modern data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cloud-based data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AI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migrations of data platforms to modern cloud environments, streamlining processes for enterprise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technical teams to enhance data analytics capabilities, ensuring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trusted advisor for clients, guiding best practices in data strategy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ETL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processing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CI/CD processes for data solutions to enhance deployment reliability and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ensuring alignment with organizational standards and innovative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data engineering principles and technologies, fostering a collaborative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refined data deployment strategies, driving continuous improvement in data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MLOps practices, integrating machine learning workflows into data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actionable insights from data analytics projects, leading to substantial business impact.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data solutions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enterprise analytics functions.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supported junior developers in implementing robust data processing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end-to-end data solutions,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ensure seamless integration of data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 quality and processing time by architecting efficient pipelines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and monitoring solutions to uphold data accuracy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dashboards and reporting tools for real-time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data-driven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on data optimization techniques, raising team competency in modern technologies.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migration projects ensuring minimal downtime and data integrity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complex queries and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extraction and analysis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quality checks and validation processes to maintain high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integration initiatives, enhancing data availability across departments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migrated functionalities to cloud-based solutions, improving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yielded a 30% reduction in data processing 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Scala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Technologies</w:t>
      </w:r>
      <w:r>
        <w:rPr>
          <w:rFonts w:asciiTheme="minorHAnsi" w:hAnsiTheme="minorHAnsi" w:cstheme="majorHAnsi"/>
          <w:lang w:val="en-US"/>
        </w:rPr>
        <w:t xml:space="preserve">: Apache Spark, Databricks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MLOps,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Warehousing</w:t>
      </w:r>
      <w:r>
        <w:rPr>
          <w:rFonts w:asciiTheme="minorHAnsi" w:hAnsiTheme="minorHAnsi" w:cstheme="majorHAnsi"/>
          <w:lang w:val="en-US"/>
        </w:rPr>
        <w:t xml:space="preserve">: SQL, NoSQL, BigQuery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Integration &amp; Migration</w:t>
      </w:r>
      <w:r>
        <w:rPr>
          <w:rFonts w:asciiTheme="minorHAnsi" w:hAnsiTheme="minorHAnsi" w:cstheme="majorHAnsi"/>
          <w:lang w:val="en-US"/>
        </w:rPr>
        <w:t xml:space="preserve">: ETL, Data Pipeline, Airflow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