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 End Engineer with over 11 years of experience in crafting dynamic and responsive web applications. Proficient in modern frameworks like React, Angular, and Vue.js, along with extensive experience in development tools and agile methodologies. Strong expertise in JavaScript, TypeScript, HTML5, and CSS3, dedicated to enhancing user experiences through intuitive design and robust functionality. Proven track record in leading teams, implementing code reviews, and delivering high-quality projects on time and within scope. Adept at collaborating with cross-functional teams to meet evolving client needs and foster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on multiple high-impact projects at Kellton,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code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 while introduced modern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optimizing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libraries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development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microservices-based architecture that improved scalability for front-end applications, leveraging modular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for junior developers, promoting best practices in clean code and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asset management, resulting in improved application performance and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ensuring the development process aligns with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turnaround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continuously iterating on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management and user interaction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RESTful APIs, ensuring optimal data flow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SEO best practices in web applications, enhancing visibility and search engine rankings.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and gathered feedback to refine user experiences, leading to a 20% increase in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single-page applications (SPAs), optimizing for mobile responsiveness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Angular applications, achieving higher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on workflows and coding standards to improve team knowledge sharing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enhancing team collaboration and ensuring timely delivery of key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responsive web design for various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cross-browser compatibility issues, ensuring consistent user experiences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dynamic web content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aesthetics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marketing teams to integrate analytics tools, gaining insights for further optimization of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loops with end-users to gather insights and improve application features based on real-world usage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project that increased client engagement by implementing modern UI frameworks, achieving positive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Next.js,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Tooling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ESLint, Jest,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