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optimizing cloud-based platforms, specializing in infrastructure management and development operations. Proven expertise in driving technical excellence through innovative tools and practices in a fast-paced environment. Strong background in enhancing build pipelines, implementing CI/CD strategies, and fostering collaborative engineering culture to ensure high-quality software delivery. Passionate about transforming education through technology and committed to impacting millions of lives worldwide.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optimization of scalable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Lambda, ensuring solid performance and availability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deployment, significantly enhancing the development and delivery pipeline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provisioning, resulting in a 40% reduction in resource management time and improved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significantly improving the reliability of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system design discussions, utilizing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scalability and developer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test coverage and contributing to a 30% increase in software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crucial role in mentoring junior engineers, fostering a culture of continuous learning, and improving team performance through hands-on guidance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bottlenecks that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optimize development practices,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coding practices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maintain high-quality code and promote industry best practices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architecture review sessions, steering discussions on new technologies and methodologies for better design governance.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back-end services with a focus on scalability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successfully reducing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implementing a microservices architecture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flexibility for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Insomnia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response times for key endpoints and enhancing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system performance metrics and system health over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solution to boost application response times, effectively handling increased traffic loads during peak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reducing manual intervention and increasing deployment speed, thereby minimizing downtime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architectural decisions, leveraging best practices and patterns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CQRS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 Sourcing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handling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ensuring alignment on project goals and timelines while driving backlog refinement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standards for internal services that improved team productivity and code reuse.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creating responsive front-end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with modern browsers and integrating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in project execution, significantly improving team delivery times and accountability through consistent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to maintain coding standards, encouraging knowledge sharing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unit testing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 ensuring higher reliability of deployed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rapid development cycle, contributing to two major project releases within a span of 6 months, directly improving client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Ansible,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Mochajs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