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Resourceful Backend Software Engineer with over 11 years of exceptional expertise in building robust server-side applications in diverse environments. Proficient in utilizing modern frameworks and tools to develop scalable, high-performing systems. Adept in all phases of software development from requirement analysis to deployment and maintenance, with a keen focus on optimizing application performance. Strong experience in both leading and collaborating with cross-functional teams to achieve project deliverables in agile settings. Passionate about leveraging technology to drive innovation and improve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a microservices architecture to handle high volumes of transactions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for the development and production environments, ensuring consistency across multiple deployment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RESTful APIs, achieving a more responsive and efficient communication protocol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computing resources, optimizing cost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end-to-end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of application functionalities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DevOps team to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application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schemas and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techniques to boost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sessions, fostering a culture of high-quality coding standards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Updated and maintained legacy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performance and user experience of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resulting in reduced latency and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agile sprints, participating in daily stand-ups and planning meetings to ensure alignment with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development, contributing to a faster time-to-market for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overall responsiveness of the application under heavy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 distributed teams, ensuring code integrity and streamlined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migration scripts and maintained data integrity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accessibility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front-end teams with optimized RESTful APIs, enabling smooth integration and improved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metrics and logging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and user engagement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and minimizing human error during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best practices in coding standards and performance optimization, which improved the overall productivity of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back-end services for a high-traffic online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emphasizing system performance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of monolithic applications to microservices architecture, significantly enhancing system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application testing environments, ensuring accurate and reproducible test cases.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clear and maintainable code while following best practices for API development and documentation, enhancing collaboration with other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performance tuning with monitoring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analyzing bottlenecks to improve system throughput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cloud-native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a 30% reduction in costs related to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Scala, TypeScript, JavaScript, Kotlin,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Micronaut, Hibernate, Node.js, Maven, Jersey,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Persistence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SQLite, Cassandra,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Jenkins, Terraform, Ansible,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SOAP, gRPC, WebSockets, HTTP/2, Kafka,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