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over 11 years in fintech and healthcare domains. Proficient in designing scalable systems using Ruby on Rails, Python, and React. Expertise in building reliable, complex architectures that manage substantial financial transactions.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backend systems for healthcare benefits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models and workflows for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funds flows and integrations with payroll providers, banks, and insurance carriers to ensure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monitoring with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for high-stakes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solutions addressing complex business needs and improving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code quality and security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OWASP standards, ensuring safe financial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system design and architecture, fostering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significant improvements in automation and observability, increasing efficiency in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to ensure high-quality architecture, aligning with regulatory requirements in the healthcare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optimize performance and maintainability of production systems, ensuring they can handle millions in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feedback sessions to iterate on backend functionalities and improve customer satisfaction.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integrated payroll and payments systems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financial operations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software engineers, enhancing team skills in backend development and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migrations and system upgrades, ensuring seamless transitions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translate business requirements into scalable backend solutions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assessments to identify bottlenecks, improving system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like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backend components, increasing reliability and reducing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for partner-facing systems, enhancing integration capabilities across diverse platforms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suggesting enhancements that improved system resilience and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backend systems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from legacy platforms, ensuring data integrity and continuity of service.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troubleshoot and debug intricate backend issues, enhancing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scenarios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robustness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standards and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solutions that improved operational efficiency and reduced system latency for end-users, impacting overall service quality.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Python, JavaScript,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TailwindCSS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JUnit,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CircleCI, GitLab CI,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