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development. Proficient in building scalable systems using Golang, AWS, and RESTful APIs. Passionate about optimizing performance and enhancing cloud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and internal services for seamless data integration and application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cloud-based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reliability of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system architecture decisions, establishing best practices for backend development and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technical documentation, ensuring high-quality code delivery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storage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query performance and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translate business requirements into technical solutions, enhancing product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Debugged complex production issues, providing long-term solutions that improved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testing frameworks to enhance code quality and reduce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continuous learning and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deployments and version management.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responsiveness and uptime.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practices in backend service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high-impact features and improve existing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new product functionalities and third-party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legacy systems while migrating services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security assessments to safeguard data and application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cycles.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backend services focused on reliability and efficiency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migrations from monolithic to microservices architecture, improving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and maintaining production systems, ensuring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feature verification and code coverage.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frameworks to enhance observability and monitor system health.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achieving a 30% reduction in response times for critical services.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Gin, Echo, SQLAlchemy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Postman,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