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engineering, specializing in backend development for high-traffic web applications. Proficient in building robust systems utilizing Python, PHP, and Java, as well as managing stateful infrastructure like Postgres, Elasticsearch, and HDFS. Demonstrated history of optimizing performance as data collections expand, with a strong emphasis on automated testing and security maintenance. Passionate about leveraging technology for universal access to information, committed to collaborative problem-solving within remote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core backend systems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reduction of bugs and improved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even as data volume increased.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security maintenance and addressed technical debt, strengthening the infrastructure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 remote-first environment, aligning development efforts with organizational goals for universal access to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system operational issues rapidly to maintain uptime and service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transitioning applications to stateful infrastructures,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HDFS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performance optimization, identifying bottlenecks and implementing enhancements that significantly reduced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clear documentation and communication through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project progress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capabilities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consistent development environments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balancing performance with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availability for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deployment cycles and improved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changes in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systems to modern frameworks resulting in enhanced scalability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conducting sprint planning and retrospectives to drive corrective actions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optimization of query execution plans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fostering an environment of professional growth and ensuring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from scratch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REST APIs, enhancing functionalities and providing richer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web servers running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security by conducting vulnerability assessments and remediating identified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fault tolerance of systems through redundant architecture and effective load balancing.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performance improvement on high-traffic components through strategic refactoring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PHP, Java,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Node.js, Laravel,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Elasticsearch, HDFS,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Git,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Ubuntu, CentOS, Debian, MacOS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