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Backend Engineer with over 11 years in software development. Proven expertise in building scalable applications using modern frameworks and technologies. Extensive experience with leading design and implementation initiatives, leveraging strong knowledge of cloud platforms, databases, and CI/CD processes. Excels in developing high-performance backend services and optimizing existing code for improved efficiency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modularity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storage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code and database queries, resulting in a 20% increase in response times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daily stand-ups to drive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strategy, enhancing deployment processes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integrate APIs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high-quality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quality and shared knowledge among the team, resulting in improved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that contributed to reduced technical debt and increased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backend development and coding standards, enhancing overall team skill level.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services built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reducing error rates and improving team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development and integration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constructing robust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management, ensuring effective organization and retrieval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that improved deployment frequency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to ensure data consistency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communication across teams to address project requirements effectively while adhering to structured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system health and performance metrics were readily accessible.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efficient data binding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monolithic application structures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manageability and deployment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SDLC, with a focus on backend system architecture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processes for code contributions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optimized SQL queries to enhance the performance of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enabling faster data retrieval for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system load times through effective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Node.js,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Amazon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React, AWS SDK,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