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Ruby, Redis, and Elasticsearch. Proficient in backend architecture, performance optimization, and CI/CD using GitLab. Proven expertise in building high-resilience systems for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hundreds of millions of API calls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custom Ruby framework, enhancing performance and scalability for enterprise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frontend and product teams, ensuring cohesive system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enhancing code quality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establishing standards that improved overall team productivity and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issues and increasing release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identifying bottlenecks in distributed systems,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engineering-first culture focused on clean code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monitoring capabilities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job orchestration engine for large-scale file processing,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pushing boundaries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and engaging with the developer community.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architectures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guiding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efficient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integrated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times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CI/CD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Minitest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lower defect rates and improved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for new product features, facilitating a more modular and maintainable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observability, resulting in quicker response times to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seamless integrations and user experiences.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cloud-based application, improving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implementing necessary updates to ensure security and performance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monolithic architectures to microservices, enhancing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to identify bugs early in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server management and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ticket response time through process optimization and efficient debugging.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Golang, Python, Java,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Redis, Elasticsearch, RSpec, Minitest, Factory Bot, Sinatra,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GitLab CI/CD, Kubernetes, Terraform, Ansible,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Cassandra,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Minitest, Selenium, Postman,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Zoom, Heroku,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