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designing and scaling systems. Proficient in Node.js, AWS, Postgres, and blockchain technologies. Strong expertise in building APIs and microservices for trading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for AI-driven trading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distributed systems supporting wallet infrastructure and trading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for wallet and referral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AI/ML engineers to integrate intelligent decisioning workflows into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code quality and best practices through rigorous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indexing pipelines for real-time trading data analysis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reliability of services through extensive testing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execution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excellence by establishing robust coding standards and documentation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technical vision and long-term strategy for backend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backend components and features for trading applications at a high-growth startup.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led code reviews, fostering a culture of collaboration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interface with trading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availability of microservices and ensured performance optimization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relational data and optimize query performance for trading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CI/CD practices to improve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best practices into the development process, focusing on data protection and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system design and long-term technical direction.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and resolve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frameworks to ensure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Golang,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Cassandra,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Flask, Apollo Server,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RSpec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