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focusing on large-scale language models and RLHF techniques. Proficient in PyTorch, TensorFlow, and NLP methodologies for effective model training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NeuBird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iterated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RLHF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improve language model performance and user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AI models into existing applications, significantly enhancing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model fine-tuning initiatives driven by ongoing performance metrics, ensuring model accuracy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mentoring sessions for junior engineers, enhancing team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researched emerging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keep the team at the cutting edge of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strategies for AI modules, ensuring robust performance pre-deployment.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minimize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Stimulated innovation through research contributions, published findings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language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industry conferences.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processing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datasets efficiently for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decision-making discussions to align engineering efforts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models, enhancing operational efficiency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performance-optimized algorithms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for critical features, ensuring code reliability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integrate AI functionalities into enterprise solutions, enhancing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 analytics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and backend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seamless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discussions, contributing insights from testing and operational stages.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core development tasks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systems and feature implementation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systems, leading to a 20% reduction in downtime through proactive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engineers to deliver high-quality software solutions, adhering to development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modern frameworks, enhancing application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to increase observability and early detection of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contributing to overall code quality and team skill enhancement.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R,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Reinforcement Learning, Supervised Learning, Unsupervised Learning, NLP, Deep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Apache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MySQL,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Reviews, Continuous Integration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