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Artificial Intelligence Engineer with over 11 years in machine learning and generative AI. Skilled in Python, PyTorch, and TensorFlow with a strong focus on deploying AI solutions in production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AI solutions for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for MLOps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large language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improving NLP accuracy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governance frameworks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's data integration for ML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convey complex AI concepts and drive adoption of AI tools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best practices and new technologies, improving project delivery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decision-making for advanced AI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monitoring frameworks to improve system observability, reducing downtime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model deployments, ensuring high availability of machine learning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feedback into AI models to enhance system performance based on real-world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operational tasks aligned with security and performance best practices in AI implementations.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machine learning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 over three years.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recognized trends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reporting and analytics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gathering to deployment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preprocessing and feature engineering techniques to improve model performance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in insurance and banking sectors to align AI solutions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 to streamline deployment of machine learning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system testing and optimization, ensuring adherence to quality standards across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machine learning solutions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CI/CD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documentation for AI model deployment and best practices, ensuring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optimize existing applications, enhancing overall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collection and cleaning processes, contributing to the foundation for future AI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with an overall project success rate of 95%.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MLflow,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MLOps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Cortex AI, Git, Jenkins,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Domain Expertise</w:t>
      </w:r>
      <w:r>
        <w:rPr>
          <w:rFonts w:asciiTheme="minorHAnsi" w:hAnsiTheme="minorHAnsi" w:cstheme="majorHAnsi"/>
          <w:lang w:val="en-US"/>
        </w:rPr>
        <w:t xml:space="preserve">: Machine Learning, Generative AI, Risk Modeling, Insurance, Banking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