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Application Engineer with over 11 years of experience in designing, implementing, and maintaining high-performance web applications. Proficient in C#, ASP.NET, and SQL, with a strong focus on optimizing application performance and ensuring scalability and reliability. Demonstrated success in troubleshooting complex technical issues and collaborating effectively within cross-functional teams. Adept at leveraging AI tools to drive innovation across systems. Committed to adhering to best practices in coding and QA processes, ensuring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implemented, and optimized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propose technical solutions, ensuring alignment with business requirements and technical constraints.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new features and improvements within the Waystar core processing applications, adhering to established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unit testing on all changes made within the development environment to verify quality and compliance with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version control and CI/CD pipelines, improving deployment efficiency by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troubleshooting and resolving complex technical issues to ensure high system availability and performance under varying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open communication with management to report on development progress and assist in identifying areas for technical enhancements and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QA processes, ensuring developed solutions met rigorous testing standards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Tracked development changes and communicated seamlessly with the QA team to push changes through stages to production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maintenance of databases,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table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stored procedures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support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database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retrieval and storage optimization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identifying and addressing code inefficiencies through regular audits and refactoring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tests and stress tests to ensure system reliability under peak loads,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overall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translate them into technical specifications for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applications to improve user experience and decision-making capabilities, demonstrating a commitment to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on-call support rotation for production systems to troubleshoot and resolve issues in real time, enhancing overall system uptime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modern web standards and accessibility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to facilitate communication between server and client-side applications, enhancing data exchange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 to manage project timelines and deliverables effectively, contributing to optimized team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Amazon Web Services (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for cloud-hosting solutions, improving deployment efficiency and resource management leading to a 30% reduction in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Entity Framework, jQuery, Bootstrap,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SQL Server, MySQL, PostgreSQL,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Jenkins,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Kubernetes, Terraform, Linux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