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AI, cloud solutions, and Python/Django development. Proven track record of building engaging developer advocacy resources, managing GitHub projects, and delivering tutorials and workshops for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AI/GenAI sample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LLM demonstrations.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organize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AI assets, establishing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 educational content including tutorials and walkthroughs focused on AI technologies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workshops and webinars to engage the AI developer community, improving onboarding materials.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 and analyze feedback from community forums to advocate for product improvements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AI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sample applications featuring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 documentation across projects to ensure clarity and maintainability for developer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project goals and deliverables related to AI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enhance existing AI implementations, providing detailed trade-offs and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the primary advocate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AI solution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supported their growth in applying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that improved deployment efficiency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financial and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requirements, functionality, and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their needs and propose tailored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enhance code quality and ensure security best practices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performance-focused microservices architecture aligned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features for an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and integrations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design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by optimizing application backend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Camunda,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