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AI-focused developer with 11+ years of experience enhancing developer engagement through Python, GitHub, and Django. Proven capability in creating AI/GenAI applications and educational content.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AI/GenAI sample applications,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prompt pipelines and retrieval-augmented generation (RAG).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GitHub repositories for AI assets, ensuring structured documentation and automations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step-by-step tutorials and recorded demo videos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editing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developer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and Q&amp;A sessions aimed at fostering community engagement among AI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Collected feedback from forums and events to relay key insights to product teams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enhanced experiences for Python-based developers with tailored tutorials and reference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effective automation pipelines for continuous integration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documentation teams to ensure alignment of user needs with solutions offered.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mentorship to junior developers in AI solution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code quality and performance testing across AI-related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implement successful integration of AI features into platform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our approach to building and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educational content and internal documentation,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Sphinx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clear presentation and ease of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methodologies,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access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user feedback through surveys, directly influencing future application features and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by developing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Mongoose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existing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processes and built informative project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team brainstorming sessions to identify innovative solutions and outline system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TensorFlow,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Database</w:t>
      </w:r>
      <w:r>
        <w:rPr>
          <w:rFonts w:asciiTheme="minorHAnsi" w:hAnsiTheme="minorHAnsi" w:cstheme="majorHAnsi"/>
          <w:lang w:val="en-US"/>
        </w:rPr>
        <w:t xml:space="preserve">: AWS, Azure,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Creation</w:t>
      </w:r>
      <w:r>
        <w:rPr>
          <w:rFonts w:asciiTheme="minorHAnsi" w:hAnsiTheme="minorHAnsi" w:cstheme="majorHAnsi"/>
          <w:lang w:val="en-US"/>
        </w:rPr>
        <w:t xml:space="preserve">: Markdown, Sphinx, Video Editing, Technical Writing, API Documentation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