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and a strong background in programming with a focus on C#, .NET Framework, and object-oriented design principles. Highly skilled in developing scalable applications, implementing testing strategies, and optimizing existing code. Adept at using modern development tools and methodologies to enhance application functionality and improve user experience. Committed to lifelong learning and adapting to evolving technologies, including a thorough understanding of REST APIs, Entity Framework, and cloud-based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cloud-based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experience and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communication, optimizing queries,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seamless integration between various microservices and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 through rigorous testing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system architectures, ensuring alignment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resulting in a more efficient release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coding standards, design patterns, and effective use of development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ensuring proper functionality and performance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an effective logging mechanism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Serilog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debugging and monitoring of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promoting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project documentation and user manuals, ensuring clarity and ease of understanding for end-users.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user-centric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security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management, and retrieval, implementing complex queries for data analysis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designers to implement UI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optimal performance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developed systems and procedures, ensuring compliance with company standards and easy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existing applications, resulting in reduced load times and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facilitating continuous delivery of product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safeguarding data through user authentication and authorization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which reduced manual work for the operations team and increased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minor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the scope of supported technologies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test-driven development (TDD) methodologies, significantly improving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application issues, providing effective patches and updates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the design and implementation of user training sessions on new system functionalities, enhancing user engagement and adoption of technology.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initiatives that reduced system downtime by 30%, ensuring high availability for mission-critical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C++,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PostgreSQL, Redis, MongoDB,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Visual Studio, Jira,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NUnit, Selenium, xUnit,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