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C#, ASP.NET, and web application development. Proven ability to mentor and engage students in technical subjects, bringing a rich academic and professional background in computer programming. Expertise includes developing high-performance, database-driven applications while adhering to best practices in software development. Strong knowledge of modern software engineering principles, dedicated to fostering academic growth and a collaborative learning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focusing on secure, high-performance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enhance system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access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scalable, maintainable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reviews to ensure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unit testing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with teams to manage code repositories and deployment processes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students, providing guidance and support in technical projects and coursework.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developed systems and coding practices to support ongoing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students through online discussion forums, providing timely feedback and fostering a supportive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collaborative programming sessions to ensure adherence to best programming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online courses covering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theoretical and practical aspects of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third-party APIs to expand application capabilities and enhance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 development, ensuring data integrity and protection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curriculum development for software programming courses, aligning with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students in hands-on projects, fostering critical thinking and practical application of programming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teams focused on the design and implementation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methods to ensure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and agile methodologies to promote efficient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faculty in developing instructional materials and hands-on labs for programming courses, enhancing student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 sharing sessions to elevate the team's technical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received positive feedback from students regarding technical instruction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HTML5, CSS3,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Oracle, Entity Framework,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jQuery, Bootstrap,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