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Solutions Engineer with over 11 years of experience in developing AI solutions using Microsoft Copilot Studio, Power Platforms, and Python. Proficient in deploying conversational agents and optimizing Microsoft Fabric for real-world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intelligent agents using </w:t>
      </w:r>
      <w:r w:rsidRPr="00432203">
        <w:rPr>
          <w:rFonts w:asciiTheme="minorHAnsi" w:hAnsiTheme="minorHAnsi" w:cstheme="majorHAnsi"/>
          <w:b/>
          <w:bCs/>
          <w:lang w:val="en-US"/>
        </w:rPr>
        <w:t xml:space="preserve">Microsoft Copilot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between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existing enterprise systems for seamless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creating clean data pipelines for AI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ensuring minimal production failures for deployed agents.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frameworks to support over 50 concurrent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cross-department teams in utilizing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simple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stakeholders to identify opportunities for automation to enhance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'human-in-the-loop' safety measures for critical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change initiatives to promote AI adoption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playbooks to standardize agent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Measured and reported ROI for deployed AI solutions to executive leadership.</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conversational AI solutions for sales and operations using </w:t>
      </w:r>
      <w:r w:rsidRPr="00432203">
        <w:rPr>
          <w:rFonts w:asciiTheme="minorHAnsi" w:eastAsia="Times New Roman" w:hAnsiTheme="minorHAnsi" w:cs="Times New Roman"/>
          <w:b/>
          <w:bCs/>
          <w:lang w:val="en-US"/>
        </w:rPr>
        <w:t xml:space="preserve">Power Virtual Agents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Microsoft 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 strategies, optimizing the flow of data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for evolving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line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standards for chatbot development and user experience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on AI-driven insights to enhance customer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integrated solutions enhancing departmental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for business users on automation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w:t>
      </w:r>
      <w:r w:rsidRPr="00432203">
        <w:rPr>
          <w:rFonts w:asciiTheme="minorHAnsi" w:eastAsia="Times New Roman" w:hAnsiTheme="minorHAnsi" w:cs="Times New Roman"/>
          <w:b/>
          <w:bCs/>
          <w:lang w:val="en-US"/>
        </w:rPr>
        <w:t xml:space="preserve">team-oriented environment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enhancements for existing systems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migrating legacy systems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APIs for data exchange among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systems ensuring compliance with data privacy requirements in all developments.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performance and addressed critical issues promptly, improving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Power Platform, Power Automate, Power Apps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Tools</w:t>
      </w:r>
      <w:r>
        <w:rPr>
          <w:rFonts w:asciiTheme="minorHAnsi" w:hAnsiTheme="minorHAnsi" w:cstheme="majorHAnsi"/>
          <w:lang w:val="en-US"/>
        </w:rPr>
        <w:t xml:space="preserve">: Microsoft Copilot Studio, Natural Language Processing, Azure Cognitive 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Integration</w:t>
      </w:r>
      <w:r>
        <w:rPr>
          <w:rFonts w:asciiTheme="minorHAnsi" w:hAnsiTheme="minorHAnsi" w:cstheme="majorHAnsi"/>
          <w:lang w:val="en-US"/>
        </w:rPr>
        <w:t xml:space="preserve">: APIs, Webhooks, Microsoft Fabric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CI/CD, Agile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Microsoft SQL Server, Azure SQL Database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