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Scientist with over 11 years of experience in building secure AI solutions. Proficient in Python, Azure, and Docker for implementing AI/ML architectures and integrating threat detection systems. Strong expertise in LLM frameworks and prompt engineering.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detect security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agent architectures leveraging large language models to analyze complex AI environments and provide actionable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integrate AI capabilities into customer-facing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robust pipelines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agent orchestration to improve threat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AI models and capabilities, ensuring their resilience and reliability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performance of deployed AI services, implementing best practices for ML operations including versioning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AI/ML development and deployment strategies for secure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AI services which enhanced reliability and quality detection of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AI service standards for optimal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multidisciplinary team to advance the state of secure AI technologies in line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experimentation frameworks for enhancing AI security and threat detection methods.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deployment of AI-driven products in collaboration with cross-functional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Specialized in building agentic AI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agent-based architecture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AI functionalities within developed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workflow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tools to streamline product development and enhance quality assurance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applied various language models for improving AI capabilities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that advanced agentic systems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knowledge with the community.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AI system performance and conducted testing to ensure robust security mechanisms are in place.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core AI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reliability and performance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development, supporting various software functionalities involving AI.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 in collaboration with engineering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stability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procedures by implementing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AI-driven systems to facilitate knowledge sharing among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LangChain, Flask,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Redis, DynamoDB, ChromaDB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Large Language Models, Prompt Engineering, Retrieval-Augmented Generation, Agent-Based Systems, Machine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ServiceBus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