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in developing mission-critical AI/ML applications. Proficient in TensorFlow, PyTorch, and OpenCV to enhance safety in critical systems. Skilled in iterating solutions under production constraints and safety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AI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safety-critical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computer vision for electrical safety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metrics and measurement frameworks to monitor system performance iteratively.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various technical solutions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vision 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architectures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production constraints and safety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for emerging technologies ensuring alignment with safety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machine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establishing safety-critical requirements in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and validation to ensure system reliability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solutions based on user feedback and system performance metrics.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AI/ML solutions for client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design and implementation of features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project scope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enhance code quality and ensure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support application functionality and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to improve component interactions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performance optimization for existing applications in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data processing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supporting migration efforts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milestones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improve workflow and team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writing technical documentation for system components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rates through consistent testing and validation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OpenCV, scikit-learn,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Computer Vision, Natural Language Processing, Deep Learning, Reinforcement Learning, Image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macOS, Ubuntu, Debian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