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AI and software development. Proven expertise in deploying machine learning models, developing robust software solutions, and leading impactful projects. Proficient in leveraging a comprehensive tech stack, including languages like Python and Java, libraries such as TensorFlow and PyTorch, and frameworks such as Flask and Django. Committed to utilizing advanced algorithms and data structures to solve complex problems, while ensuring the development of high-quality, scalable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ML algorithms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processing tasks, resulting in enhanced decision-making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serve machine learning models and facilitate front-end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data analysis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visualizations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Matplotlib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that drove strategic business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objectives and deliver innovative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service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performance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and deployment, significantly decreasing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high-quality software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provided guidance on coding standards and best practices,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improved existing AI models, resulting in a 20% increase in accuracy through optimized hyperparameter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optimization tasks that reduced processing time by implementing efficient algorithms and data 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predictive models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generated insights from large datasets using statistical techniques and data mining.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real-time data streaming and processing for big data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MVP requirements and iteratively release features, enhancing user engagement through effective feedback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storing unstructured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algorithms to detect anomalies in systems performance, contributing to system optimization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to validate model performance against defined benchmarks and KPIs, leading to data-driven decision 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visualization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presenting analytics dashboards to stakeholders, aiding strategic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web interfaces for machine learning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methodologies, ensuring timely deliverables and efficient sprint planning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robust server-side functionality for application scalability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quality and adherence to project requirements, enhancing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deploying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reduction in deployment time and enhancing overall developer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R,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Flask, Django, SciKit-Learn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JUnit, Mockito, PyTest,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