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progressive experience in artificial intelligence, machine learning, and software development. Proven expertise in TensorFlow, PyTorch, scikit-learn, and Flask for scalable AI solutions. Adept in utilizing AWS and Azure for infrastructure cloud solutions and deployment, with a strong background in Python, Java, and C++ programming. Experienced in building robust data pipelines and implementing predictive algorithms to enhance business decision-making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significant improvements in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predictive maintenance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equipment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and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orchestrate deployments,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A/B testing and performance tuning of machine learning algorithms, improving overall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build robust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machine learning models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ensure coding standards and best practices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machine learning best practices and code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outlining architecture and data flow of AI projects to facilitate future development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deep learning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image recognition tasks, enhancing usability in real-time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algorithms for data preprocessing and feature extraction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model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existing services, improving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pipelines in a Cloud-Native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exploratory analysis and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not only to detect anomalies but also to guide feature selection.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back-end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of AI models through unit testing and integration testing frameworks, ensuring reliability and performance standards were consistently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algorithms for real-time analytics on streaming data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timely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prototypes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rapid delivery of AI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cleanup and refactoring efforts using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reinforcement learning techniques in various projects, successfully enhancing decision-making strategies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 for enriched functionality and improved user experience in AI-driven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capacity planning and resource management in cloud environments, yielding significant cost savings in operational expenditures.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increasing application load capacity by 40% by optimizing the back-end 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R,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Hadoop, Spark,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REST API, GraphQL,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