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AI Engineer with over 11 years of experience in software development, specializing in artificial intelligence applications. Proficient in developing scalable machine learning algorithms and implementing advanced data analytics solutions using a diverse tech stack. Adept in collaborating with cross-functional teams to drive innovative solutions that meet business needs. Looking forward to utilizing my expertise in AI, Python, TensorFlow, and cloud technologies to contribute to impactful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algorithms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predictive analytics capabilities for various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build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accuracy and efficiency in identifying key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AI functionalities into existing applications, streamlining data exchange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cloud platform features to optimize performance and scalability while ensuring security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of machine learning models,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collaboration with quality assurance teams to maintain high software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enhanced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model performance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various metrics and techniques, iteratively refining algorithms based on feedback and analytical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collaborative sprint planning and implementation sessions, ensuring alignment with stakeholders on project deliverables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machine learning services, resulting in streamlined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MongoDB within applications to support dynamic data analysis and reporting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intuitive user interfaces that facilitate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and data visualization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sharing AI tools and resources while participating in community discussions, increasing visibility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predictive analytics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significantly increasing client data processing capacity.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modeling and forecasting, delivering actionable insights to business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big data processing and analyzed large datasets, enhancing model training and reducing computational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internal tools to automate data preprocessing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speeding up machine learning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program analysis and troubleshooting of AI applications, optimizing algorithms for better performance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best practices were followed, significantly improving code quality and maintainability during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developing a migration strategy for transitioning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architectures, facilitating better resource management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training materials and conducted workshops on machine learning best practices, improving team proficiency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machine learning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 features and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computational resources for machine learning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web application for real-time data analysis, providing users with immediate access to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engineers in developing integrated AI solutions within existing company products, prioritizing customer feedback to iterate features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the continuous integration/continuous deployment (CI/CD) pipeline, reducing deployment times by 30% through configuration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and automation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on AI and machine learning trends, significantly boosting team awareness and skills in emerging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PyTorch, OpenCV</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Spring,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NoSQL, MongoDB, Apache Spark,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