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designing and developing innovative AI-driven solutions. Proficient in a variety of programming languages and frameworks, including Python, TensorFlow, and PyTorch. Experienced in deploying machine learning models in cloud environments and building scalable AI applications. Proven track record in leading engineering teams and delivering high-quality solutions to optimize business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predictive analytics capabilities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deployment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service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on newly implemented algorithms to assess performance improvements, resulting in a 30%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natural language processing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NLTK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text analysis and sentiment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AI workflows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and machine learning tasks, improving model training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data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ingestion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enhancing code reliability with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AI model outputs and track performance metrics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AI development,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involving AI tools and libraries, expanding community engagement and practical implementation of machine learning concepts.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codebase and collaborate effectively with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diverse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modeling, increasing accuracy of forecasting by integrating cross-validation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 recommendation systems utilizing collaborative filtering methods and deep learning, resulting in a 25% uplift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streaming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analysis and AI model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store and manage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coordinating sprints and deliverables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completion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library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design, streamlining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multi-disciplinary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applications that support machine learning initiatives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and debugging of AI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course of application delivery using Agile methodologies, successfully merging team efforts to achieve project milestones ahead of deadlines, thus improving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Spark,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