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11+ years of experience in developing and fine-tuning machine learning models. Proficient in Python, PyTorch, Hugging Face, and data pipeline construction. Expertise in implementing RAG systems and customizing LLMs for specific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LLM fine-tuning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tailored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cleaning methodologies for proprietary datasets to improve model training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to enhance retrieval efficiency and relevance in AI-driven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define architecture for machine learning workflows and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focusing on model performance metrics and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model training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architectures and provided recommendations based on R&amp;D findings in LLM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of machine learning models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code quality for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architectural decisions and technical processes for internal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advancements in team meetings to enhance project alignment and outcomes.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models for client-specific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 on machine learning concepts and model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APIs for model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handling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processing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for scalable data solutions, enhancing existing infrastructures.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AI models to meet specific business logic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translating them into actionable AI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updated existing systems, enhancing their functionality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ensured data integrity during the transition phase.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bug fixing and troubleshooting core functionalities, enhancing overall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to optimize engineering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 cases to ensure functionality and reliability of implemented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Hugging Face, LangChain, LlamaIndex,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Pandas, NumPy, Apache Kafka, SQLAlchemy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unittest,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TensorBoard, AWS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