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11+ years of experience focusing on Generative AI, Python, and cloud solutions. Proven track record in delivering scalable AI solutions and optimizing model performance using LangChain and LlamaIndex.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client-facing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 infrastructure for model serving and data processing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evaluation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models and techniques to drive innovation in AI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into existing products, collaborating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to ensure best practices in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AI model development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strategies to stakeholders, enhancing understanding of AI benefits.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LLMs performance, recommending improvements to enhance solution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for AI model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uphold quality standards across AI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for financial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data processing pipelines, enhancing performance and reliability within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software development and model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align AI features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 to feed predictive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AI solutions ensuring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warehousing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model serving effectiveness.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processing systems and maintained existing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cloud platforms,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system design and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providing quick resolutions to minimize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of processes and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LlamaIndex,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TensorBoard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