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backend development, specializing in AI agent design and data integration using Azure, Python, and SQL. Proven expertise in Microsoft Fabric and prompt engineering for reliable AI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AI agents using </w:t>
      </w:r>
      <w:r w:rsidRPr="00432203">
        <w:rPr>
          <w:rFonts w:asciiTheme="minorHAnsi" w:hAnsiTheme="minorHAnsi" w:cstheme="majorHAnsi"/>
          <w:b/>
          <w:bCs/>
          <w:lang w:val="en-US"/>
        </w:rPr>
        <w:t xml:space="preserve">Microsoft Fabric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data-driven decision-making processes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establish data integration protocols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multi-agent architectures, enhancing responsiveness and fault tolerance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Iterated on agent performance through continuous evaluation and feedback loops, utilizing telemetry data for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and backend utilities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of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team collaborations to align technical projects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technical design reviews and architecture decisions to ensure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evaluated agent prompts, ensuring clarity and effectiveness in diverse contexts.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data governance and privacy in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project deliverables and improving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communicated technical concepts to non-technical stakeholders, fostering better project understanding.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functional and non-functional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component ownership for critical features, improving system efficiency by 30% through optimized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competencies and shared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translate business requirements into actionable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significantly reducing deployment times and increasing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of existing systems, recommending architectural improvements based on findings.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design scalable applications ensuring high availability and redundancy.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UI components with backend services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web applications by implementing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migrations and optimizations, enhancing performance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to ensure application reliability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retrospectives to improve team dynamics.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enhance user experience in applications, implementing suggested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to understand application performance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Microsoft Fabric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Cognitive Search, Data Integration, Semantic Models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Prompt Engineering, AI Agents, Multi-Agent Systems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Copilot Studio, Vector Search, Telemetry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Continuous Integration, Iterative Development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