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Developer with over 11 years in software development, specializing in ASP.NET, React, and Azure Services. Proficient in building scalable applications using SQL Server and modern design patterns. Demonstrated expertise in application architecture and stakeholder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using </w:t>
      </w:r>
      <w:r w:rsidRPr="00432203">
        <w:rPr>
          <w:rFonts w:asciiTheme="minorHAnsi" w:hAnsiTheme="minorHAnsi" w:cstheme="majorHAnsi"/>
          <w:b/>
          <w:bCs/>
          <w:lang w:val="en-US"/>
        </w:rPr>
        <w:t xml:space="preserve">ASP.NET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cross-team collaboration to enhance product architecture and performance, focusing on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communications effectively, gathering requirements and translating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quality assessments and implemented automated testing using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leveraging </w:t>
      </w:r>
      <w:r w:rsidRPr="00432203">
        <w:rPr>
          <w:rFonts w:asciiTheme="minorHAnsi" w:hAnsiTheme="minorHAnsi" w:cstheme="majorHAnsi"/>
          <w:b/>
          <w:bCs/>
          <w:lang w:val="en-US"/>
        </w:rPr>
        <w:t xml:space="preserve">ASP.NET Web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fostering team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and scalability, reducing response times by over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Service 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message processing, enhancing system resilience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monitoring solutions, improving observability of application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project delivery speed and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multiple components and their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define standards and best practices, enhancing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optimizing queries for efficiency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ensuring high quality and adherence to architectural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automated testing strategies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times by 15% through code optimization and efficient data access patterns.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an individual contributor, developing features in </w:t>
      </w:r>
      <w:r w:rsidRPr="00432203">
        <w:rPr>
          <w:rFonts w:asciiTheme="minorHAnsi" w:eastAsia="Times New Roman" w:hAnsiTheme="minorHAnsi" w:cs="Times New Roman"/>
          <w:b/>
          <w:bCs/>
          <w:lang w:val="en-US"/>
        </w:rPr>
        <w:t xml:space="preserve">ASP.NET Web 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ensuring uptime and performance stability across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legacy systems to modern frameworks, ensuring data integrity and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effective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issue resolution,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established best practices for coding and testing, increasing software quality across codebases.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MVC, ASP.NET Web Forms, React, Entity Framework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Service Bus, Azure SQL,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2017, Relational Database Design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Visual Studio, JIRA,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NUnit, xUnit,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