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.NET Developer with over 11 years of experience in software development and a strong focus on delivering high-quality applications. Proficient in a range of technologies including C#, ASP.NET, SQL Server, Entity Framework, Angular, and Docker. Experienced in all stages of the software development life cycle, with a proven ability to design, implement, and maintain complex software solutions. Strong advocate for best practices in development and testing, with expertise in automated testing frameworks and CI/CD pipelines. Seeking to leverage skills and experience in a challenging role at MicroHealth LLC, contributing to innovative projects and enhancing team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Core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the development of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UI responsiveness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application deployment, resulting in a 30% reduction in setup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builds and deployments, which decreased release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SOLID principles and design patterns in the development process to ensure code quality and reusability.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reduction in post-deployment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data access layers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thereby optimizing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a collaborative environment and reducing merge conflicts.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software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client satisfaction by delivering solutions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interface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ensuring data integrity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rollout of a new project management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reducing development time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within applications to protect sensitive data,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SpecFlow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testing efficiency and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production issues,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and diagnostics.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to develop high-availability applications tailored for diverse clients'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implementing asynchronous programming and multithreading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utilized RESTful APIs to enable robust interaction between client-side applications and back-end services, improving data retrieval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executing complex SQL queries to extract analytics for business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tracking tasks to optimize the development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company-wide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 documentation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guide, improving onboarding for new developers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codebases by conducting code reviews and refactoring legacy code, thereby reducing loading times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features with agility on a high-priority project, meeting deadlines consistently over 2 years, contributing to a 40% increase in project workload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VB.NET,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Entity Framework, Angular, MVC, Web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Oracle, MySQL,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Docker, Kubernetes, Git,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xUnit, MSTest, Selenium, SpecFlow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