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and detail-oriented Senior z/OS Systems Programmer with over 8 years of experience in mainframe system programming, specializing in installation, maintenance, and performance tuning of z/OS and its related products. Proven track record in disaster recovery planning and execution, coupled with expertise in security management tools such as RACF. Strong ability to lead complex projects, ensuring alignment with business goals and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Mainframe Technologies:</w:t>
      </w:r>
      <w:r w:rsidRPr="00C3688B">
        <w:rPr>
          <w:rFonts w:ascii="Arial" w:hAnsi="Arial" w:cs="Arial"/>
          <w:color w:val="424242" w:themeColor="text1" w:themeShade="BF"/>
          <w:sz w:val="20"/>
          <w:szCs w:val="20"/>
        </w:rPr>
        <w:t xml:space="preserve"> z/OS, SMPE, SYSPLEX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Management:</w:t>
      </w:r>
      <w:r w:rsidRPr="00C3688B">
        <w:rPr>
          <w:rFonts w:ascii="Arial" w:hAnsi="Arial" w:cs="Arial"/>
          <w:color w:val="424242" w:themeColor="text1" w:themeShade="BF"/>
          <w:sz w:val="20"/>
          <w:szCs w:val="20"/>
        </w:rPr>
        <w:t xml:space="preserve"> RACF, IBM Security, Disaster Recovery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Scripting:</w:t>
      </w:r>
      <w:r w:rsidRPr="00C3688B">
        <w:rPr>
          <w:rFonts w:ascii="Arial" w:hAnsi="Arial" w:cs="Arial"/>
          <w:color w:val="424242" w:themeColor="text1" w:themeShade="BF"/>
          <w:sz w:val="20"/>
          <w:szCs w:val="20"/>
        </w:rPr>
        <w:t xml:space="preserve"> JCL, Rexx, Automation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Management:</w:t>
      </w:r>
      <w:r w:rsidRPr="00C3688B">
        <w:rPr>
          <w:rFonts w:ascii="Arial" w:hAnsi="Arial" w:cs="Arial"/>
          <w:color w:val="424242" w:themeColor="text1" w:themeShade="BF"/>
          <w:sz w:val="20"/>
          <w:szCs w:val="20"/>
        </w:rPr>
        <w:t xml:space="preserve"> JES, PARMLIB, Coupling Facility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Assembler, COBOL,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DB2, VSAM, IMS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IBM Tivoli, BMC MainView, CA SysView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Communications:</w:t>
      </w:r>
      <w:r w:rsidRPr="00C3688B">
        <w:rPr>
          <w:rFonts w:ascii="Arial" w:hAnsi="Arial" w:cs="Arial"/>
          <w:color w:val="424242" w:themeColor="text1" w:themeShade="BF"/>
          <w:sz w:val="20"/>
          <w:szCs w:val="20"/>
        </w:rPr>
        <w:t xml:space="preserve"> TCP/IP, SNA, FTP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Backup and Restoration Tools:</w:t>
      </w:r>
      <w:r w:rsidRPr="00C3688B">
        <w:rPr>
          <w:rFonts w:ascii="Arial" w:hAnsi="Arial" w:cs="Arial"/>
          <w:color w:val="424242" w:themeColor="text1" w:themeShade="BF"/>
          <w:sz w:val="20"/>
          <w:szCs w:val="20"/>
        </w:rPr>
        <w:t xml:space="preserve"> IBM Spectrum Protect, PTF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Technologies:</w:t>
      </w:r>
      <w:r w:rsidRPr="00C3688B">
        <w:rPr>
          <w:rFonts w:ascii="Arial" w:hAnsi="Arial" w:cs="Arial"/>
          <w:color w:val="424242" w:themeColor="text1" w:themeShade="BF"/>
          <w:sz w:val="20"/>
          <w:szCs w:val="20"/>
        </w:rPr>
        <w:t xml:space="preserve"> HCD, IODF</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SMPE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upgrades and installations of </w:t>
      </w:r>
      <w:r w:rsidRPr="00C3688B">
        <w:rPr>
          <w:rFonts w:ascii="Arial" w:hAnsi="Arial" w:cs="Arial"/>
          <w:b/>
          <w:color w:val="424242" w:themeColor="text1" w:themeShade="BF"/>
          <w:sz w:val="20"/>
          <w:szCs w:val="20"/>
        </w:rPr>
        <w:t xml:space="preserve">z/OS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IBM/BMC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enhancing software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disaster recovery planning exercises, utilizing </w:t>
      </w:r>
      <w:r w:rsidRPr="00C3688B">
        <w:rPr>
          <w:rFonts w:ascii="Arial" w:hAnsi="Arial" w:cs="Arial"/>
          <w:b/>
          <w:color w:val="424242" w:themeColor="text1" w:themeShade="BF"/>
          <w:sz w:val="20"/>
          <w:szCs w:val="20"/>
        </w:rPr>
        <w:t xml:space="preserve">RACF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security management, resulting in a 30% reduction in system downtime during critical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SYSPLEX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facilitate high availability with load balancing across multiple z/OS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tuning initiatives improving transaction processing time by 25% using monitoring tools like </w:t>
      </w:r>
      <w:r w:rsidRPr="00C3688B">
        <w:rPr>
          <w:rFonts w:ascii="Arial" w:hAnsi="Arial" w:cs="Arial"/>
          <w:b/>
          <w:color w:val="424242" w:themeColor="text1" w:themeShade="BF"/>
          <w:sz w:val="20"/>
          <w:szCs w:val="20"/>
        </w:rPr>
        <w:t xml:space="preserve">IBM Tivoli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BMC MainView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w:t>
      </w:r>
      <w:r w:rsidRPr="00C3688B">
        <w:rPr>
          <w:rFonts w:ascii="Arial" w:hAnsi="Arial" w:cs="Arial"/>
          <w:b/>
          <w:color w:val="424242" w:themeColor="text1" w:themeShade="BF"/>
          <w:sz w:val="20"/>
          <w:szCs w:val="20"/>
        </w:rPr>
        <w:t xml:space="preserve">JES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PARMLIB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to optimize job scheduling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scripts using </w:t>
      </w:r>
      <w:r w:rsidRPr="00C3688B">
        <w:rPr>
          <w:rFonts w:ascii="Arial" w:hAnsi="Arial" w:cs="Arial"/>
          <w:b/>
          <w:color w:val="424242" w:themeColor="text1" w:themeShade="BF"/>
          <w:sz w:val="20"/>
          <w:szCs w:val="20"/>
        </w:rPr>
        <w:t xml:space="preserve">JCL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Rexx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routine maintenance tasks, improving operational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w:t>
      </w:r>
      <w:r w:rsidRPr="00C3688B">
        <w:rPr>
          <w:rFonts w:ascii="Arial" w:hAnsi="Arial" w:cs="Arial"/>
          <w:b/>
          <w:color w:val="424242" w:themeColor="text1" w:themeShade="BF"/>
          <w:sz w:val="20"/>
          <w:szCs w:val="20"/>
        </w:rPr>
        <w:t xml:space="preserve">HCD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managed </w:t>
      </w:r>
      <w:r w:rsidRPr="00C3688B">
        <w:rPr>
          <w:rFonts w:ascii="Arial" w:hAnsi="Arial" w:cs="Arial"/>
          <w:b/>
          <w:color w:val="424242" w:themeColor="text1" w:themeShade="BF"/>
          <w:sz w:val="20"/>
          <w:szCs w:val="20"/>
        </w:rPr>
        <w:t xml:space="preserve">IODF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hardware operations and improve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frameworks utilizing </w:t>
      </w:r>
      <w:r w:rsidRPr="00C3688B">
        <w:rPr>
          <w:rFonts w:ascii="Arial" w:hAnsi="Arial" w:cs="Arial"/>
          <w:b/>
          <w:color w:val="424242" w:themeColor="text1" w:themeShade="BF"/>
          <w:sz w:val="20"/>
          <w:szCs w:val="20"/>
        </w:rPr>
        <w:t xml:space="preserve">RACF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protection and user access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analysis utilizing </w:t>
      </w:r>
      <w:r w:rsidRPr="00C3688B">
        <w:rPr>
          <w:rFonts w:ascii="Arial" w:hAnsi="Arial" w:cs="Arial"/>
          <w:b/>
          <w:color w:val="424242" w:themeColor="text1" w:themeShade="BF"/>
          <w:sz w:val="20"/>
          <w:szCs w:val="20"/>
        </w:rPr>
        <w:t xml:space="preserve">CA SysView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areas for enhancement which led to a measurable increase in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deploy </w:t>
      </w:r>
      <w:r w:rsidRPr="00C3688B">
        <w:rPr>
          <w:rFonts w:ascii="Arial" w:hAnsi="Arial" w:cs="Arial"/>
          <w:b/>
          <w:color w:val="424242" w:themeColor="text1" w:themeShade="BF"/>
          <w:sz w:val="20"/>
          <w:szCs w:val="20"/>
        </w:rPr>
        <w:t xml:space="preserve">DB2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data availability and integrity aligned with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backup and recovery processes with </w:t>
      </w:r>
      <w:r w:rsidRPr="00C3688B">
        <w:rPr>
          <w:rFonts w:ascii="Arial" w:hAnsi="Arial" w:cs="Arial"/>
          <w:b/>
          <w:color w:val="424242" w:themeColor="text1" w:themeShade="BF"/>
          <w:sz w:val="20"/>
          <w:szCs w:val="20"/>
        </w:rPr>
        <w:t xml:space="preserve">IBM Spectrum Protect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complete data protection and compliance with enterprise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to educate team members on </w:t>
      </w:r>
      <w:r w:rsidRPr="00C3688B">
        <w:rPr>
          <w:rFonts w:ascii="Arial" w:hAnsi="Arial" w:cs="Arial"/>
          <w:b/>
          <w:color w:val="424242" w:themeColor="text1" w:themeShade="BF"/>
          <w:sz w:val="20"/>
          <w:szCs w:val="20"/>
        </w:rPr>
        <w:t xml:space="preserve">IBM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fostering a culture of security awareness.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IT architects in defining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network configurations for reliable and secure inter-system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project plans for SMPE deployments that included detailed troubleshooting and patch management to reduce system vulnerabilities.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installation and configuration of </w:t>
      </w:r>
      <w:r w:rsidRPr="00C3688B">
        <w:rPr>
          <w:rFonts w:ascii="Arial" w:hAnsi="Arial" w:cs="Arial"/>
          <w:b/>
          <w:bCs/>
          <w:color w:val="424242" w:themeColor="text1" w:themeShade="BF"/>
          <w:sz w:val="20"/>
        </w:rPr>
        <w:t xml:space="preserve">z/OS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seamless integration of </w:t>
      </w:r>
      <w:r w:rsidRPr="00C3688B">
        <w:rPr>
          <w:rFonts w:ascii="Arial" w:hAnsi="Arial" w:cs="Arial"/>
          <w:b/>
          <w:bCs/>
          <w:color w:val="424242" w:themeColor="text1" w:themeShade="BF"/>
          <w:sz w:val="20"/>
        </w:rPr>
        <w:t xml:space="preserve">IBM/BMC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security audits using </w:t>
      </w:r>
      <w:r w:rsidRPr="00C3688B">
        <w:rPr>
          <w:rFonts w:ascii="Arial" w:hAnsi="Arial" w:cs="Arial"/>
          <w:b/>
          <w:bCs/>
          <w:color w:val="424242" w:themeColor="text1" w:themeShade="BF"/>
          <w:sz w:val="20"/>
        </w:rPr>
        <w:t xml:space="preserve">RACF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compliance and data integrity measures across mainframe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initialization protocols, enhancing startup times for critical applications by utilizing </w:t>
      </w:r>
      <w:r w:rsidRPr="00C3688B">
        <w:rPr>
          <w:rFonts w:ascii="Arial" w:hAnsi="Arial" w:cs="Arial"/>
          <w:b/>
          <w:bCs/>
          <w:color w:val="424242" w:themeColor="text1" w:themeShade="BF"/>
          <w:sz w:val="20"/>
        </w:rPr>
        <w:t xml:space="preserve">PARMLIB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settings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run automated performance scripts using </w:t>
      </w:r>
      <w:r w:rsidRPr="00C3688B">
        <w:rPr>
          <w:rFonts w:ascii="Arial" w:hAnsi="Arial" w:cs="Arial"/>
          <w:b/>
          <w:bCs/>
          <w:color w:val="424242" w:themeColor="text1" w:themeShade="BF"/>
          <w:sz w:val="20"/>
        </w:rPr>
        <w:t xml:space="preserve">Rexx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system monitoring and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disaster recovery drills, improving recovery time objectives through comprehensive planning and execution of simulated recovery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complex </w:t>
      </w:r>
      <w:r w:rsidRPr="00C3688B">
        <w:rPr>
          <w:rFonts w:ascii="Arial" w:hAnsi="Arial" w:cs="Arial"/>
          <w:b/>
          <w:bCs/>
          <w:color w:val="424242" w:themeColor="text1" w:themeShade="BF"/>
          <w:sz w:val="20"/>
        </w:rPr>
        <w:t xml:space="preserve">VSAM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datasets to optimize data storage and retrieval, enhancing system performance metrics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of </w:t>
      </w:r>
      <w:r w:rsidRPr="00C3688B">
        <w:rPr>
          <w:rFonts w:ascii="Arial" w:hAnsi="Arial" w:cs="Arial"/>
          <w:b/>
          <w:bCs/>
          <w:color w:val="424242" w:themeColor="text1" w:themeShade="BF"/>
          <w:sz w:val="20"/>
        </w:rPr>
        <w:t xml:space="preserve">DASD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volumes, ensuring efficient use of storage resources and improving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w:t>
      </w:r>
      <w:r w:rsidRPr="00C3688B">
        <w:rPr>
          <w:rFonts w:ascii="Arial" w:hAnsi="Arial" w:cs="Arial"/>
          <w:b/>
          <w:bCs/>
          <w:color w:val="424242" w:themeColor="text1" w:themeShade="BF"/>
          <w:sz w:val="20"/>
        </w:rPr>
        <w:t xml:space="preserve">DB2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processing capabilities and reducing latency.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day-to-day mainframe operations, including monitoring and reporting using </w:t>
      </w:r>
      <w:r w:rsidRPr="00C3688B">
        <w:rPr>
          <w:rFonts w:ascii="Arial" w:hAnsi="Arial" w:cs="Arial"/>
          <w:b/>
          <w:bCs/>
          <w:color w:val="424242" w:themeColor="text1" w:themeShade="BF"/>
          <w:sz w:val="20"/>
        </w:rPr>
        <w:t xml:space="preserve">IBM Tivoli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visibility into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setup and tuning of </w:t>
      </w:r>
      <w:r w:rsidRPr="00C3688B">
        <w:rPr>
          <w:rFonts w:ascii="Arial" w:hAnsi="Arial" w:cs="Arial"/>
          <w:b/>
          <w:bCs/>
          <w:color w:val="424242" w:themeColor="text1" w:themeShade="BF"/>
          <w:sz w:val="20"/>
        </w:rPr>
        <w:t xml:space="preserve">SMPE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installation processes for software maintenance packages on z/OS.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encryption protocols through </w:t>
      </w:r>
      <w:r w:rsidRPr="00C3688B">
        <w:rPr>
          <w:rFonts w:ascii="Arial" w:hAnsi="Arial" w:cs="Arial"/>
          <w:b/>
          <w:bCs/>
          <w:color w:val="424242" w:themeColor="text1" w:themeShade="BF"/>
          <w:sz w:val="20"/>
        </w:rPr>
        <w:t xml:space="preserve">RACF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mainframe security against unauthorized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system tickets for issue resolution, focusing on root cause analysis and employing tools like </w:t>
      </w:r>
      <w:r w:rsidRPr="00C3688B">
        <w:rPr>
          <w:rFonts w:ascii="Arial" w:hAnsi="Arial" w:cs="Arial"/>
          <w:b/>
          <w:bCs/>
          <w:color w:val="424242" w:themeColor="text1" w:themeShade="BF"/>
          <w:sz w:val="20"/>
        </w:rPr>
        <w:t xml:space="preserve">BMC MainView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diagnostics.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on system configurations, thereby improving onboarding processes and knowledge transfer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reviews of system changes, applying best practices to minimize impact during transitional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system anomalies using performance data from </w:t>
      </w:r>
      <w:r w:rsidRPr="00C3688B">
        <w:rPr>
          <w:rFonts w:ascii="Arial" w:hAnsi="Arial" w:cs="Arial"/>
          <w:b/>
          <w:bCs/>
          <w:color w:val="424242" w:themeColor="text1" w:themeShade="BF"/>
          <w:sz w:val="20"/>
        </w:rPr>
        <w:t xml:space="preserve">CA SysView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for problem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with vendors for operational support and software enhancements, maintaining relationships to ensure system upgrades were on schedule.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