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front-end development, specializing in WordPress, React, and Drupal. Proven ability to deliver high-quality web solutions and optimize performance. Expertise in agile methodologies, responsive design, and integrating various APIs to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HTML5, CSS3, JavaScript, jQuery, React, Drupal, Bootstrap,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Workflow: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Webpack, Gulp, Grunt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RESTful APIs, GraphQL, JSON,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Hosting: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Netlify, Docker, Vagrant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Agile, Scrum,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Photoshop, Sketch, InVision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complex eCommerce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WooCommerce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resulting in a 30% improvement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to create responsive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user experiences on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sites by updating modules and ensuring compatibility with the latest PHP and MySQL versions, leading to a 25% increase in site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version control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workflow and enhancing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plugins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coding standards and best practices in PHP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transpilation, improving load times and reducing code redundancy.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various projects enhancing functionality without compromising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collaborated with UI/UX designers to improve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improving code reliability and accelerating the deployment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ensuring deadlines were consistently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enhancing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SEO performance for multiple projects by utilizing best practices in website structure and metadata.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themes, leading to an improved user experience and increased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complex web solutions while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multiple websites and conducted performance optimizations utilizing caching strategies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tuning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enhancing real-time data processing capabilities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advanced styling and maintenance of large codebases, reducing code complexity and improving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(CI)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standards of code quality throughout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high-performance front-end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security-focused cloud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delivered rich web applications in compliance with UI/UX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legacy code migration projects, successfully transitioning applications from older frameworks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translate them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and tutorials for internal teams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retrospectives to reflect and improve development processes and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wireframes and mockups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collaborated closely with graphic designers.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website accessibility compliance (WCAG) by conducting audits and implementing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