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a robust background in designing and developing Windows applications to enhance device configuration tools. Experienced in leveraging a variety of programming languages and technologies to deliver solutions for public safety communications.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WPF, .NET, MFC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MVVM, XAML, Entity Framework,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Unit Testing, ReSharper, NuGet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10,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streamline device configuration for public safety tools, enhancing user experience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software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device management services that support mission-critical communications for emergency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existing applications, reducing load times by implementing asynchronous programming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integrate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access and device monitoring for public safety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database interactions, ensuring data consistency and optimizing SQL queries for better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builds and deployments, implementing continuous integration and delivery processes that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codebases by refactoring high-complexity modules,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ReSharper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analysis and ensuring adherence to SOLID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 in the development of Windows applications, improving team productivity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testing to guarantee code reliability using testing frameworks, leading to a 30%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conducted code review sessions to uphold coding standards and improve team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for public safety applications tailored for emergency response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define technical specifications for new and existing system features, influencing development roadmap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and project management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prompt communication and progress tracking among the project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migration of legacy systems to modern architectures, ensuring minimal disruption in services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enhancing application uptime and performance for consultative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improve data processing speeds and application scalability for client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drafted technical specifications to streamline project workflow and enhance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user interfaces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aligned with client branding and functionality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performance through analyzing and optimizing SQL queries and implementing indexing strategies to reduce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workflows, boosting code quality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Diagnosed and resolved critical application bugs, ensuring minimum downtime and enhancing the user experience through systematic testing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project milestones, improving transparency and communication with stakeholders regarding project goals and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user-facing features to enhance the usability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updating legacy systems, rewriting components with modern frameworks to mend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integration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data transactions and improving overall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refining system architecture and improving the design of legacy systems, focusing on efficient data processing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deploying applications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their operational efficiency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allowing teams to manage changes and track project progress efficiently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testing procedures by creating comprehensive unit tests for crucial application features, resulting in a marked decrease in failures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facilitating sprint planning and review sessions that helped align project goals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