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Web Developer with over 8 years of experience building responsive, user-centric applications for government and private sector clients. Proficient in modern web development technologies and methodologies, with a strong commitment to meeting customer needs in a fast-paced Agile environment. Active TS/SCI clearance with polygraph expertise in software development practices and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React, Visual Basic, HTML,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Nifi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enabled improved transactional capabilities for users, integrating with back-end APIs to create responsive UIs.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facilitated daily stand-ups and sprint planning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team collaboration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performance and scalability,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for data interchange between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the development and execution of comprehensive test procedures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developers, emphasizing best practices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which improved code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gather requirements and translate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Basic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project alignment with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containerized applications, significantly improving deployment efficiency and rollback strategies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improved existing web applications by refactoring legacy code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Basic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CGI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performance improvement and increased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software/technical documentation for all projects, outlining architecture and technical processes, ensuring clarity for client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APIs and microservices architecture, optimizing communication across distributed systems,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JSON data formats.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overall software quality principles to ensure the integrity of all developed and modified software, sustaining a bug rate below 2% after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introduce new technologies and frameworks, notably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was adopted into client projects, increasing team versatility.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software solutions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resulting in reduced time-to-deployment for new features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innovative web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enhancing user experience and accessibility for international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integration purposes, improving information exchange between applications and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documentation of best practices in application development and deployment of web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Basic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progress and deliverables, maintaining a focus on customer satisfaction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in various capacities, including routine testing and bug fixes for web applications, emphasizing quality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performance optimization through code profiling and implementation of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CSS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detailed technical documentation to ensure continuity in project workflows and knowledge transfer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development and application testing, leveraging programming skills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contribute to multiple project phases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teams through collaborative work, enhancing projects with strong coding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Basic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refining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thereby cultivating improved user interaction and engagement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web technologies to maintain and improve legacy systems, ensuring stability and transition to modern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execute comprehensive test scenarios, utilizing both manual and automated testing tools to enhance product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