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skilled Senior Web Developer with over 8 years of experience in creating efficient applications for compliance and marketing within the financial sector. Highly proficient in Ruby on Rails and React, with a proven record of enhancing user experiences and ensuring scalability in various web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CircleCI,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Minitest,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 Methodologies, REST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database-driven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efficiency of compliance processes for financial institutions.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integrating frontend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UI/UX teams to refine requirements and deliver significant features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alignment with the company's core 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refactor legacy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deployment times and increased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Minitest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stability and perform robust QA on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that improved application performance by reducing load times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collaborative and responsible coding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build failures by 20% and streamlining the release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deliverables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overseeing sprint planning and retrospective meetings to identify areas for improvement in team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 feedback sessions to understand and prioritize user needs, directly influencing application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application monitoring to promptly address and resolve issues, improving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 APIs for mobile applications consuming backend services, ensuring secure and efficient data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scopes, deliverables, and timelines, contributing to project overhauls that increased client satisfaction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training sessions on new technologies and best practices to departmental teams, focusing on continuous improvement in technical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streamline internal processes and increase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technical requirements, ensuring all changes met their specifications and expectations in compliance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minimizing production issues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REST APIs, enhancing application functionality and user engagement through the inclusion of external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performance tuning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by 25%, significantly enhancing user experience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new features for various software products in a fast-paced consulting environment, adhering to best coding practices and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maintained software development processes and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communication amongst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retrospectives to improve code reviews and workflows, contributing to an overall increase in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bolstering security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application issues, ensuring timely resolution and maintenance of client-facing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validation functions to ensure accurate financial reporting, significantly lowering data discrepancies reported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involving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modular UI components that improved application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discuss software upgrades and troubleshoot issues, demonstrating strong client management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seamless workflow amongst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clientele on software features and functionality, enhancing user adoption and satisfaction as indicated by post-training feedback surveys.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 ongoing relationship with clients for software updates, ensuring software remained current with industry standards and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