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Web Developer with over 8 years of experience in delivering high-quality web applications. Proficient in front-end and back-end technologies, focusing on user-centric design, security, and performance optimization. Strong collaborative skills with a proven ability to lead projects from conception to completion, ensuring alignment with business objectives and technical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XHTML, CSS,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Java, Node.js,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Jira,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Cross-Site Scripting,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user-friendly interfaces,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while optimizing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business stakeholders to define project scope, translating business requirements into technical specifications,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repositories and facilitating smooth team collaborations while integrating Continuous Integration/Continuous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improving overall application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connecting front-end applications to complex data structures and ensuring efficient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security protocols for web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practices, significantly mitigating potential vulnerabilities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learning and best practices adherence across the team, leading to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database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20%, and ensuring efficient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asset bundling, optimizing load times and improving overall site performance by reducing file sizes and streamlining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innovative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aligning functional and non-functional requirements with development efforts, contributing to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and scalability to accommodate increasing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database connections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management and retrieval processes, while ensuring data consistency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code reviews, providing feedback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enhancing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various stakeholders to translate business requirements into technical documentation, improving project clarity and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testing and deployment processes, and ensuring timely updates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systems by refactoring legacy code, reducing technical debt, and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updating key components of company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improve interface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milestones, deadlines, and deliverables, contributing ideas to enhance team workflow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system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data handling and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mentoring junior developers on best coding practices and techniques, facilitating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configurations, enhancing knowledge management within the development team, and enabling smoother transitions between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project progress, ensuring transparency in development cycles and promoting proactive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principles to create applications compatible with mobile and desktop platforms, resulting in a 40%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within the team, resulting in improved project delivery times and increased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