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Web Applications Developer with over 8 years of comprehensive experience in designing, building, and maintaining scalable web applications. Proficient in a wide range of technologies, frameworks, and methodologies aimed at driving efficiency and performance in IT consulting environments. Focused on delivering high-quality solutions that align with client requirements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Microservices, Serverless Architecture,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life-cycle development of a performance-centric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E-commerce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microservices architecture to improve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frontend and backend services, optimizing data fetching processes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deployment process through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API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allow dynamic querying of users' data, resulting in improved client satisfaction and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tech stacks (React, Node.js), effectively reducing technical debt and providing training for internal teams to ensure smooth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DynamoDB for building serverless applications, contributing to improved operational efficiency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code coverage from 60% to 90% and decreasing production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code reviews, fostering growth in team skillsets and improving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security and overall user experience within transactional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sessions, improving system efficiency and promoting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stylesheet organization and optimization, resulting in more maintainable and scalable CSS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meetings to align on project requirements and deliverables, ensuring timely completion of tasks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database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query performance, reducing response times by up to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to a microservices architecture, improving team productivity by 35% and reducing deployment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application scalability and provided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to define software requirements and specifications for clients in the financial sector, ensuring alignment with business goals and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collaboration, ensuring seamless integration among team efforts and reducing conflicts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to ensure quality deliverables and minimize post-launch issues by more than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activities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continuous integration and delivery processes, thus improving cycle times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understand technical requirements and deliver demonstration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improving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integration with responsive front-end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research on the latest technologies related to web development, recommending updates and improvements to existing products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design specifications for web applications, enabling clarity and cohesion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team members on core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project workflows and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of existing applications, leading to improved load times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using debugging tools and performance monitoring software, enabling enhanced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understand application architecture and design patterns, enhancing skillset and contributing to multidisciplinary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