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Security Engineer with over 8 years of experience in application security, penetration testing, and secure software development methodologies. Expertise in identifying vulnerabilities, mitigating risks, and implementing robust security measures. Proficient in various technologies and passionate about enhancing security postures through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Testing Tools:</w:t>
      </w:r>
      <w:r w:rsidRPr="00C3688B">
        <w:rPr>
          <w:rFonts w:ascii="Arial" w:hAnsi="Arial" w:cs="Arial"/>
          <w:color w:val="424242" w:themeColor="text1" w:themeShade="BF"/>
          <w:sz w:val="20"/>
          <w:szCs w:val="20"/>
        </w:rPr>
        <w:t xml:space="preserve"> Burp Suite, OWASP ZAP, Nessus, Qualys, Metasploit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HTML5, CSS3,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 and Frameworks:</w:t>
      </w:r>
      <w:r w:rsidRPr="00C3688B">
        <w:rPr>
          <w:rFonts w:ascii="Arial" w:hAnsi="Arial" w:cs="Arial"/>
          <w:color w:val="424242" w:themeColor="text1" w:themeShade="BF"/>
          <w:sz w:val="20"/>
          <w:szCs w:val="20"/>
        </w:rPr>
        <w:t xml:space="preserve"> OWASP, NIST, ISO 27001, PCI DSS, CIS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Tools:</w:t>
      </w:r>
      <w:r w:rsidRPr="00C3688B">
        <w:rPr>
          <w:rFonts w:ascii="Arial" w:hAnsi="Arial" w:cs="Arial"/>
          <w:color w:val="424242" w:themeColor="text1" w:themeShade="BF"/>
          <w:sz w:val="20"/>
          <w:szCs w:val="20"/>
        </w:rPr>
        <w:t xml:space="preserve"> Wireshark, tcpdump, Nmap, Snort, Netcat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Continuous Integration/Continuous Deployment Tools:</w:t>
      </w:r>
      <w:r w:rsidRPr="00C3688B">
        <w:rPr>
          <w:rFonts w:ascii="Arial" w:hAnsi="Arial" w:cs="Arial"/>
          <w:color w:val="424242" w:themeColor="text1" w:themeShade="BF"/>
          <w:sz w:val="20"/>
          <w:szCs w:val="20"/>
        </w:rPr>
        <w:t xml:space="preserve"> Jenkins, GitLab CI, Travis CI, Bamboo,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Subversion,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 Server, Redis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comprehensive penetration testing and vulnerability assessment efforts utilizing </w:t>
      </w:r>
      <w:r w:rsidRPr="00C3688B">
        <w:rPr>
          <w:rFonts w:ascii="Arial" w:hAnsi="Arial" w:cs="Arial"/>
          <w:b/>
          <w:color w:val="424242" w:themeColor="text1" w:themeShade="BF"/>
          <w:sz w:val="20"/>
          <w:szCs w:val="20"/>
        </w:rPr>
        <w:t xml:space="preserve">Burp Suite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OWASP ZAP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evaluate the security posture of mission-critical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coding practices and conducted training sessions on </w:t>
      </w:r>
      <w:r w:rsidRPr="00C3688B">
        <w:rPr>
          <w:rFonts w:ascii="Arial" w:hAnsi="Arial" w:cs="Arial"/>
          <w:b/>
          <w:color w:val="424242" w:themeColor="text1" w:themeShade="BF"/>
          <w:sz w:val="20"/>
          <w:szCs w:val="20"/>
        </w:rPr>
        <w:t xml:space="preserve">OWASP Top 10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vulnerabilities across multiple development teams, resulting in a 40% decrease in common security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vulnerability scanning processes, enhancing efficiency and coverage of security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security into the SDLC,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to automatically deploy security tests at each stage.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threat modeling sessions, employing </w:t>
      </w:r>
      <w:r w:rsidRPr="00C3688B">
        <w:rPr>
          <w:rFonts w:ascii="Arial" w:hAnsi="Arial" w:cs="Arial"/>
          <w:b/>
          <w:color w:val="424242" w:themeColor="text1" w:themeShade="BF"/>
          <w:sz w:val="20"/>
          <w:szCs w:val="20"/>
        </w:rPr>
        <w:t xml:space="preserve">STRIDE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DREAD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prioritize identified risks and recommend mitigating controls.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containerized applications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engineered security measures to harden the security posture of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incident response exercises and developed reports on penetration test findings, ensuring actionable steps were taken to remediate identified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and mentored junior security engineers in tools like </w:t>
      </w:r>
      <w:r w:rsidRPr="00C3688B">
        <w:rPr>
          <w:rFonts w:ascii="Arial" w:hAnsi="Arial" w:cs="Arial"/>
          <w:b/>
          <w:color w:val="424242" w:themeColor="text1" w:themeShade="BF"/>
          <w:sz w:val="20"/>
          <w:szCs w:val="20"/>
        </w:rPr>
        <w:t xml:space="preserve">Metasploit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Nessus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in security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Nmap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Wireshark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network vulnerability assessments, improving intrusion detection capabilities and decreasing false positives in security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and security assessments against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recommending secure development practices that align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development of secure API architectures,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alignment with security best practices to avoid data breaches.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monitoring processes using </w:t>
      </w:r>
      <w:r w:rsidRPr="00C3688B">
        <w:rPr>
          <w:rFonts w:ascii="Arial" w:hAnsi="Arial" w:cs="Arial"/>
          <w:b/>
          <w:color w:val="424242" w:themeColor="text1" w:themeShade="BF"/>
          <w:sz w:val="20"/>
          <w:szCs w:val="20"/>
        </w:rPr>
        <w:t xml:space="preserve">Snort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custom logging solutions, leading to a more proactive identification of security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security policy formulation based on the latest compliance requirements including </w:t>
      </w:r>
      <w:r w:rsidRPr="00C3688B">
        <w:rPr>
          <w:rFonts w:ascii="Arial" w:hAnsi="Arial" w:cs="Arial"/>
          <w:b/>
          <w:color w:val="424242" w:themeColor="text1" w:themeShade="BF"/>
          <w:sz w:val="20"/>
          <w:szCs w:val="20"/>
        </w:rPr>
        <w:t xml:space="preserve">PCI DSS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ISO 27001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aligning practices with regulatory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strategies for database security across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ensuring encryption of data at rest and in transit.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security assessments across various client environments, identifying and remediating vulnerabilities using tools like </w:t>
      </w:r>
      <w:r w:rsidRPr="00C3688B">
        <w:rPr>
          <w:rFonts w:ascii="Arial" w:hAnsi="Arial" w:cs="Arial"/>
          <w:b/>
          <w:bCs/>
          <w:color w:val="424242" w:themeColor="text1" w:themeShade="BF"/>
          <w:sz w:val="20"/>
        </w:rPr>
        <w:t xml:space="preserve">Qualys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Metasploit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developing secure middleware solutions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authentication and authorization measures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application security review processes employing automated scanning tools and manual source code examination to ensure code quality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teams in achieving compliance with </w:t>
      </w:r>
      <w:r w:rsidRPr="00C3688B">
        <w:rPr>
          <w:rFonts w:ascii="Arial" w:hAnsi="Arial" w:cs="Arial"/>
          <w:b/>
          <w:bCs/>
          <w:color w:val="424242" w:themeColor="text1" w:themeShade="BF"/>
          <w:sz w:val="20"/>
        </w:rPr>
        <w:t xml:space="preserve">NIST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by conducting regular security audits and vulnerability management activities.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vulnerability scanning processes using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reduction in time-to-remediate for identified vulnerabilities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guidance on deploying security controls in cloud environments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IAM and VPC security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comprehensive security policies and protocols ensuring all client applications adhered to best practices and regulatory compliance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project integrity while deploying secure coding practices across development lifecycle.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security best practices for web applications built on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encryption and secure session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automated scripts to assess application vulnerabilities and output reports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timely vulnerability remediation.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rigorous testing of application architectures against </w:t>
      </w:r>
      <w:r w:rsidRPr="00C3688B">
        <w:rPr>
          <w:rFonts w:ascii="Arial" w:hAnsi="Arial" w:cs="Arial"/>
          <w:b/>
          <w:bCs/>
          <w:color w:val="424242" w:themeColor="text1" w:themeShade="BF"/>
          <w:sz w:val="20"/>
        </w:rPr>
        <w:t xml:space="preserve">CIS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benchmarks, elevating security postures for client projects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client-facing presentations, explaining complex security concepts and assessment results using visual data representations created from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for monitoring application performance and security, integrating technologies like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session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penetration testing results and provided detailed remediation plans for security gaps leveraging knowledge of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database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development teams to deploy technologies that comply with latest security guidelines while managing dependencies effectively through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 focus on user experience without compromising security on applications built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usability guidelines.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