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Application Developer with a strong background in low-code application development, specializing in building scalable web applications. Proven track record of leading medium to large-scale projects and collaborating effectively with cross-functional teams to deliver high-quality software solutions. Expertise in modern web technologies and a passion for problem-solving, ensuring optimal user experiences through innovative application design and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jQuery, AJAX,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GraphQL,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Caspio Platform, AWS, Docker, Git, Jira, Confluence,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Test-Driven Development (TDD),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Stakeholder Communication,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led the development of custom web applications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Caspio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efficiency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and customers to gather requirements, creating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Statements of Work (SOWs)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technical documentation that defined project scopes.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implemented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architecture while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reviews of existing applications, refactoring code to enhance performance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and SOAP APIs for seamless integration between applications and third-party services, improving data exchange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user experience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the codebase with team members to streamline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Tier 2 support for clients, addressing complex technical issues and ensuring timely resolution of escalated support tickets.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Educated team members on effective use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Caspio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best practices documentation that will be reused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ensuring project timelines were met while maintaining scope and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projects to stakeholders for feedback and conducted user training sessions to maximize the adoption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security practices in all development stages to safeguard sensitive customer data and maintain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professional services knowledge base by sharing reusable assets and innovative ideas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workflows by implementing CI/CD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scalable solutions that meet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redesign the front-end of client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to improve data retrieval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formats to facilitate data interchange and enhance application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single-page applications, leading to increased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clarify project specifications and expectations, providing clear documentation and regular updates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 and responsiveness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project repositories and overseeing code merging, reducing conflicts during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minor web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senior developers in building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SQL database design and query writing, ensuring data integrity and optimal performance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by creating technical documentation and design specifications for web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communication with clients to gather feedback on initial prototypes, ensuring alignment with user needs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learned to apply best practices in coding standards and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various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small-scale projects to understand their applications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technical issues, escalating to senior staff as necessary and learning from the provided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document effective project workflows and standard operating procedures.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