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software development and engineering leadership across diverse IT consulting environments. Expertise in leading complex software projects with a focus on scalable architectures and high-performing teams. Proven record in deploying advanced engineering practices and leveraging modern technology stacks to deliver robust solutions that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React, Node.js,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 Code, Eclipse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designing and implementing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a monolithic application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scalability and reduce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front-end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integration downtime by 50% and promoted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management and UX teams to gather requirements and define technical specifications for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comprehension and execution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monitoring and security through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thorough coverage of critical business functionalities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application load times by 30% through performance tuning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application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requests, resulting in more efficient data retrieval and a responsive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improving onboarding processes for new engineers and knowledge transfer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resource allocation, successfully delivering software projects within budget constraints and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feature-based development that enhanced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dynamic user interfaces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satisfaction ratings by delivering an intuitive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to continually improve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errors and speeding up release cycles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validation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adherence to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alignment of security practices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database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quick access to data and maintaining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user-centric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overall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for various clients,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their development processes and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using Git for version control, ensuring smooth project management and collaborative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software products extensively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high-quality deliverables and ensuring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and analysis, translating business needs into technical specifications for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systems by rewriting core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performance and scalability, reducing average transaction processing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define project scope and develop feature documentation, as well as presented technical solutions and system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enhancements and troubleshooting in existing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customer feedback, improving overall system usability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continuous integration practices, enabling more frequent and reliable software releases that improved customer time-to-market.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