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proactive Senior UI/UX Engineer with over 6 years of extensive experience in crafting user-centric web solutions using advanced frontend technologies. Proven track record in the design, prototyping, and deployment of scalable applications focused on user experience and government digital transformation projects. Expertise in working with cross-functional teams to deliver impactful solutions that meet complex requirements, leveraging RESTful APIs and cloud infrastructure.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HTML, CSS,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Postman,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(GCP), Firebase,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Tools:</w:t>
      </w:r>
      <w:r w:rsidRPr="00C3688B">
        <w:rPr>
          <w:rFonts w:ascii="Arial" w:hAnsi="Arial" w:cs="Arial"/>
          <w:color w:val="424242" w:themeColor="text1" w:themeShade="BF"/>
          <w:sz w:val="20"/>
          <w:szCs w:val="20"/>
        </w:rPr>
        <w:t xml:space="preserve"> Jenkins,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Responsive Design, User-Centric Development, Cross-Browser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user-focused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usability for government web applications and improving user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fluid, responsive web layouts utilizing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preprocessors like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such as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consistent user experience across all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backend data services by consuming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retrieval and manipulation for frontend applications that support governmental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applications, streamlining deployment processes through automation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create component libraries and write reusable code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development time for multiple projects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usability testing and A/B testing using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actionable insights that improved key interface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effectively with project managers and data scientists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contributing to the agile sprint process and ensuring adherence to deadlines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frontend development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consumption, fostering best practices and improving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uphold coding standards and facilitate knowledge sharing, enhancing the overall quality of the frontend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high-fidelity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design concepts with technical capabilities and stakeholder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existing applications for performance enhancements using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load times by an average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component-driven architecture, utilizing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modular and maintainable user interfaces, which facilitated faster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quality assurance protocols to catch and resolve bugs in the production environment,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end-to-end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Emphasized cross-browser compatibility in development, ensuring consistent functionality across major web browsers, significantly reducing user-reported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client-centric web applications primarily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satisfaction scores in client surveys for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solutions for data integration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exchange between client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modern JavaScript practices, leveraging ES6+ features to enhance code readability and maintainability in complex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application development lifecycle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collaboration within project teams and reducing merge conflicts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on user experience and usability requirements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consistent visual language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and responsiveness through the application of </w:t>
      </w:r>
      <w:r w:rsidRPr="00C3688B">
        <w:rPr>
          <w:rFonts w:ascii="Arial" w:hAnsi="Arial" w:cs="Arial"/>
          <w:b/>
          <w:bCs/>
          <w:color w:val="424242" w:themeColor="text1" w:themeShade="BF"/>
          <w:sz w:val="20"/>
        </w:rPr>
        <w:t xml:space="preserve">Progressive Web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leading to a 50% increase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and workshops to brainstorm innovative solutions, contributing to design strategy and project timelines under Scrum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development progress and tasks, ensuring compliance with project deadlines and delivering high-quality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focused on data security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interfaces for mobile applications using responsive design principles, enabling cross-device compatibility and user convenience.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teams by integrating UI components with server-side data via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dynamic data representation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project tracking systems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effective team collaboration and improved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strategies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of web applications, helping to maintain high-quality standards during product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workshops and training sessions to gain further insights into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adopting new technologies for improved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the transition of legacy systems to modern technologies, ensuring efficient data presentation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design discussions and brainstorming sessions, contributing to finalizing UI/UX strategies for upcoming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