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 End Developer with extensive experience in developing responsive user interfaces using React JS and React Native. Proven track record in collaborating with cross-functional teams to deliver innovative fintech solutions that enhance user engagement and drive business success. Strong problem-solving skills and ability to work in a remote environment with a focus on delivering high-quality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HTML, CSS, JavaScript,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 Principles, Responsive Design, Mobile-First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Git, Azure DevOps, CI/CD, Agile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Coding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Clean Code, Maintainable Code, Efficient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Problem Solving, Remote Teamwork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and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management, QA, and backend developers to implement features driven by user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 and enhance the performance of user interfaces supporting seamless transactions in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digital platforms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responsive designs that adapt to user needs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simplify data flow and improve user experience in high-traffic applications, contributing to a 25%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team members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streamlined CI/CD processes, improving deployment frequency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interface tests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delivery of high-quality, bug-free code, achieving a testing coverage rate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for writing clean, maintainable, and efficient code in accordance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intuitive user interfaces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mobile-first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higher engagement metrics and improved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use of lazy loading and code-splitting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initial load times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product team to define and analyze requirements for new features, ensuring alignment between design and functionality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layouts and components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accessibility standards and provide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sharing knowledge about best practices in front-end technologies, contributing to team discussions and innovation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critical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usability of enterprise-level applications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deliver effective UI solutions for multiple high-profile clients, maintaining an aesthetically pleasing yet functional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and completed user interface optimization tasks to meet performance benchmarks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code reviews to ensure code quality and maintainability of software solutions delivered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stringent security standards necessary for client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to prioritize tasks and address development roadblocks,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demonstrate best practices in web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upskilling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web applications that improved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while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practices, contributing to a 15%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troubleshooting and debugging front-end issues,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browser performance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new features and design specifications, facilitating improved communication within teams and future scalability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refine architecture and enhance existing services using best-in-class technologies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clients to gather requirements and translate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 designs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needs were met for all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