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engineer with extensive experience in developing and optimizing UI/React applications. Strong background in IT consulting with a focus on building scalable web applications utilizing modern web technologies. Proven ability to lead projects while collaborating effectively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Code Splitting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component-based architectures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single-page application (SPA) for a high-traffic enterprise solution,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responsiveness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 across projects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wireframes into interactive prototypes and final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deployment processes and enhance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for the React applications and ensuring robust back-end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code-splitting and lazy loading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through rigorous front-end testing and automated end-to-end testing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cloud service providers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using EC2 instances for scalable storage and operations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algorithms for data processing in applications that interact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accuracy and quick access for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and user documentation for software solutions, assisting with knowledge transfer during onboarding and project hand-offs.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focusing on sprint planning, retrospectives, and daily stand-ups, ensuring alignment with project goals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practices, enhancing team productivity and improving technical competence across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such as authentication and payment gateways, ensuring secure and efficient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complex data sets effectively and make informed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front-end architecture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state across various microservices, optimizing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API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efficiency and reducing data over-fetching for complex data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catch rates of bugs pre-release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stylesheet management which enhanced CSS functionality and reduced overall stylesheet load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application requirements and strategies for development;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and support for UI design reviews to ensure alignment with user-centered design principles,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wireframe creation.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initiatives that optimized company workflows and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 cases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coverage rate of 85% across various applications built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Google Analytics and other monitoring tools to gather user data and usage metrics which informed future development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cross-project collaborations with design and development teams, enhancing teamwork and resulting in a 20% improvement in project timelines due to shared resources and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that involved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technical debt and improving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