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web engineering, solution architecture, and team management. Proven ability to lead technical projects that enhance user experience and operational efficiency. Adept at utilizing a wide range of technologies and tools to deliver robust and scalable web applications in remote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Python, Django,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architecture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APIs, optimizing data retrieval operations which improved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ensuring consistent deployments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software solutions that meet user needs and improve operational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through automation and streamlined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leading to proactive issue resolution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 to handle large datasets efficiently, which boosted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 standards and performance optimization techniques,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feedback and iteratively enhance product features, resulting in a user satisfaction score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manage project timelines and deliverable quality, achieving a consistent sprint completion rate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design, achieving cross-browser compatibility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reliability and reducing bug rate in production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maintained version control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quality code standards and facilitating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performance tuning and optimization,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scores of 90+ in web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specifically on creating intuitive user interfaces and incorporating secure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projects, implementing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scaling capabilities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task tracking and project management, significantly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designers to transform visual designs into functional web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CSS3 while ensuring adherence to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data storage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data access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implementation, fostering a culture of quality standards in application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efficiency by refactoring existing codebases and implementing modern JavaScript features,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quality assurance processes, resulting in reduced testing time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application performance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improving query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web tools to streamline workflows and increase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interfaces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code maintenance and updates while managing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seamless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to analyze project performance metrics and adjust strategies, which led to a 20% increase in on-time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implemented APIs for a variety of services, ensuring compatibility with existing platforms and ease of integration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analytics and provided insights using monitoring solutions, addressing key issues that affected user experience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Captured and documented system architecture designs and models to enhance knowledge transfer and technical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