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Technical Lead with expertise in backend architecture and team mentoring, leveraging a strong background in Node.js, AWS, and DevOps to enhance application performance and drive team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DynamoDB,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API Gateway, Cognito, EC2,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CI/CD, Docker, Terraform, CloudFormation,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HATEOAS, JSON, HTTP Semantics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Top 10, RBAC, OAuth2, JWT,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NestJS, React, Redux,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 branching strategies, Merge Requests,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Scrum, Kanban, Sprint Planning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team of 5 engineers to architect and implement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AWS serverless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security and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and reducing human error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consistent delivery of high-quality software through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sessions, enhancing developer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X-Ray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services and maintained service level agreements through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secure coding practices by guiding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Top 10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vulnerabilities,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 control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product requirements into technical specifications, managing timelines and expectations with cross-functional teams through Agile methodologies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honing a performance-first approach to data optimization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excellence in code quality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leading to seamless environment replication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ensure alignment between backend services and frontend needs, collaborating effectively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on performance tuning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development lifecycle by implementing chaos testing strategies, improving system resiliency and team preparedness for unexpected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orchestration, resulting in a more flexible, highly available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high-transaction e-commerce platform,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requiring deployment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to revamp a legacy application, migrating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increased query performance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automation of build and deployment processes which decreased deployment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task prioritization, optimizing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ensuring code maintainability and performance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assess needs and tailor technology solutions, providing documentation and training on newly implemented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across web applications, enhancing user data protection while maintaining seamless access.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efficient use of shared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scalable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simplified deployment processes,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teams by providing backend integrations with third-party services through well-structured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a microservices architecture, assisting in containerizing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simplified management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enhancing application security by implementing best practices for data encryption and access control, significantly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teams to ensure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and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the reliability of backend services and ensuring stability through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branching strategies and merge workflows that improved collaboration and code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